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743548" w:rsidRDefault="00743548" w:rsidP="00743548">
      <w:pPr>
        <w:pStyle w:val="a4"/>
        <w:spacing w:before="0" w:beforeAutospacing="0" w:after="0" w:afterAutospacing="0" w:line="420" w:lineRule="atLeast"/>
        <w:jc w:val="center"/>
        <w:rPr>
          <w:color w:val="2B2B2B"/>
          <w:sz w:val="21"/>
          <w:szCs w:val="21"/>
        </w:rPr>
      </w:pPr>
      <w:r>
        <w:rPr>
          <w:rStyle w:val="a5"/>
          <w:rFonts w:ascii="方正小标宋简体" w:eastAsia="方正小标宋简体" w:hint="eastAsia"/>
          <w:color w:val="000000"/>
          <w:sz w:val="44"/>
          <w:szCs w:val="44"/>
        </w:rPr>
        <w:t>2016年慈溪市“百名紧缺经济管理人才</w:t>
      </w:r>
    </w:p>
    <w:p w:rsidR="00743548" w:rsidRDefault="00743548" w:rsidP="00743548">
      <w:pPr>
        <w:pStyle w:val="a4"/>
        <w:spacing w:before="0" w:beforeAutospacing="0" w:after="0" w:afterAutospacing="0" w:line="420" w:lineRule="atLeast"/>
        <w:jc w:val="center"/>
        <w:rPr>
          <w:rFonts w:hint="eastAsia"/>
          <w:color w:val="2B2B2B"/>
          <w:sz w:val="21"/>
          <w:szCs w:val="21"/>
        </w:rPr>
      </w:pPr>
      <w:r>
        <w:rPr>
          <w:rStyle w:val="a5"/>
          <w:rFonts w:ascii="方正小标宋简体" w:eastAsia="方正小标宋简体" w:hint="eastAsia"/>
          <w:color w:val="000000"/>
          <w:sz w:val="44"/>
          <w:szCs w:val="44"/>
        </w:rPr>
        <w:t>培养计划</w:t>
      </w:r>
      <w:proofErr w:type="gramStart"/>
      <w:r>
        <w:rPr>
          <w:rStyle w:val="a5"/>
          <w:rFonts w:ascii="方正小标宋简体" w:eastAsia="方正小标宋简体" w:hint="eastAsia"/>
          <w:color w:val="000000"/>
          <w:sz w:val="44"/>
          <w:szCs w:val="44"/>
        </w:rPr>
        <w:t>”</w:t>
      </w:r>
      <w:proofErr w:type="gramEnd"/>
      <w:r>
        <w:rPr>
          <w:rStyle w:val="a5"/>
          <w:rFonts w:ascii="方正小标宋简体" w:eastAsia="方正小标宋简体" w:hint="eastAsia"/>
          <w:color w:val="000000"/>
          <w:sz w:val="44"/>
          <w:szCs w:val="44"/>
        </w:rPr>
        <w:t>招聘事业单位工作人员公告</w:t>
      </w:r>
    </w:p>
    <w:p w:rsidR="00743548" w:rsidRDefault="00743548" w:rsidP="00743548">
      <w:pPr>
        <w:pStyle w:val="a4"/>
        <w:spacing w:before="0" w:beforeAutospacing="0" w:after="0" w:afterAutospacing="0" w:line="420" w:lineRule="atLeast"/>
        <w:rPr>
          <w:rFonts w:hint="eastAsia"/>
          <w:color w:val="2B2B2B"/>
          <w:sz w:val="21"/>
          <w:szCs w:val="21"/>
        </w:rPr>
      </w:pPr>
      <w:r>
        <w:rPr>
          <w:rFonts w:ascii="仿宋_GB2312" w:eastAsia="仿宋_GB2312" w:hint="eastAsia"/>
          <w:color w:val="000000"/>
          <w:sz w:val="29"/>
          <w:szCs w:val="29"/>
        </w:rPr>
        <w:t> </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为加快慈溪经济转型升级，构建现代产业新体系，推进“二次创业”，</w:t>
      </w:r>
      <w:proofErr w:type="gramStart"/>
      <w:r>
        <w:rPr>
          <w:rFonts w:hint="eastAsia"/>
          <w:color w:val="000000"/>
          <w:sz w:val="29"/>
          <w:szCs w:val="29"/>
        </w:rPr>
        <w:t>储备高</w:t>
      </w:r>
      <w:proofErr w:type="gramEnd"/>
      <w:r>
        <w:rPr>
          <w:rFonts w:hint="eastAsia"/>
          <w:color w:val="000000"/>
          <w:sz w:val="29"/>
          <w:szCs w:val="29"/>
        </w:rPr>
        <w:t>素质经济管理人才，慈溪市决定实施“百名紧缺经济管理人才培养计划”。现将有关招聘事业单位工作人员事项公告如下:</w:t>
      </w:r>
    </w:p>
    <w:p w:rsidR="00743548" w:rsidRPr="00A936EA" w:rsidRDefault="00743548" w:rsidP="00743548">
      <w:pPr>
        <w:pStyle w:val="a4"/>
        <w:spacing w:before="0" w:beforeAutospacing="0" w:after="0" w:afterAutospacing="0" w:line="420" w:lineRule="atLeast"/>
        <w:ind w:firstLine="555"/>
        <w:rPr>
          <w:rFonts w:hint="eastAsia"/>
          <w:b/>
          <w:color w:val="2B2B2B"/>
          <w:sz w:val="21"/>
          <w:szCs w:val="21"/>
        </w:rPr>
      </w:pPr>
      <w:r w:rsidRPr="00A936EA">
        <w:rPr>
          <w:rFonts w:ascii="黑体" w:eastAsia="黑体" w:hAnsi="黑体" w:hint="eastAsia"/>
          <w:b/>
          <w:color w:val="000000"/>
          <w:sz w:val="29"/>
          <w:szCs w:val="29"/>
        </w:rPr>
        <w:t>一、慈溪市情介绍</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慈溪地处东海之滨，杭州湾跨海大桥南岸，沪、杭、</w:t>
      </w:r>
      <w:proofErr w:type="gramStart"/>
      <w:r>
        <w:rPr>
          <w:rFonts w:hint="eastAsia"/>
          <w:color w:val="000000"/>
          <w:sz w:val="29"/>
          <w:szCs w:val="29"/>
        </w:rPr>
        <w:t>甬经济</w:t>
      </w:r>
      <w:proofErr w:type="gramEnd"/>
      <w:r>
        <w:rPr>
          <w:rFonts w:hint="eastAsia"/>
          <w:color w:val="000000"/>
          <w:sz w:val="29"/>
          <w:szCs w:val="29"/>
        </w:rPr>
        <w:t>金三角的中心，东临宁波，西接杭州，北与上海隔海相望，2小时交</w:t>
      </w:r>
      <w:r w:rsidRPr="00A936EA">
        <w:rPr>
          <w:rFonts w:hint="eastAsia"/>
          <w:color w:val="000000"/>
          <w:sz w:val="29"/>
          <w:szCs w:val="29"/>
        </w:rPr>
        <w:t>通圈内可抵达4个国际机场和2个国际深水良港。市域总面积1361</w:t>
      </w:r>
      <w:r>
        <w:rPr>
          <w:rFonts w:hint="eastAsia"/>
          <w:color w:val="000000"/>
          <w:sz w:val="29"/>
          <w:szCs w:val="29"/>
        </w:rPr>
        <w:t>平方公里，户籍人口104.7万，流动人口95.56万。慈溪是浙江省首个财政超百亿县市，2015年全国中小城市综合实力百强县市排名第五位，全国县域经济基本竞争力排名第七位。2015年，实现地区生产总值1154.57亿元，人均地区生产总值17714美元。完成财政总收入220.7亿元、固定资产投资718.96亿元、社会消费品零售总额477.46亿元。</w:t>
      </w:r>
    </w:p>
    <w:p w:rsidR="00743548" w:rsidRPr="00A936EA" w:rsidRDefault="00743548" w:rsidP="00743548">
      <w:pPr>
        <w:pStyle w:val="a4"/>
        <w:spacing w:before="0" w:beforeAutospacing="0" w:after="0" w:afterAutospacing="0" w:line="420" w:lineRule="atLeast"/>
        <w:ind w:firstLine="555"/>
        <w:rPr>
          <w:rFonts w:hint="eastAsia"/>
          <w:b/>
          <w:color w:val="2B2B2B"/>
          <w:sz w:val="21"/>
          <w:szCs w:val="21"/>
        </w:rPr>
      </w:pPr>
      <w:r w:rsidRPr="00A936EA">
        <w:rPr>
          <w:rFonts w:ascii="黑体" w:eastAsia="黑体" w:hAnsi="黑体" w:hint="eastAsia"/>
          <w:b/>
          <w:color w:val="000000"/>
          <w:sz w:val="29"/>
          <w:szCs w:val="29"/>
        </w:rPr>
        <w:t>二、招聘计划</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计划招聘事业单位工作人员30名。</w:t>
      </w:r>
    </w:p>
    <w:p w:rsidR="00743548" w:rsidRPr="00A936EA" w:rsidRDefault="00743548" w:rsidP="00743548">
      <w:pPr>
        <w:pStyle w:val="a4"/>
        <w:spacing w:before="0" w:beforeAutospacing="0" w:after="0" w:afterAutospacing="0" w:line="420" w:lineRule="atLeast"/>
        <w:ind w:firstLine="555"/>
        <w:rPr>
          <w:rFonts w:hint="eastAsia"/>
          <w:b/>
          <w:color w:val="2B2B2B"/>
          <w:sz w:val="21"/>
          <w:szCs w:val="21"/>
        </w:rPr>
      </w:pPr>
      <w:r w:rsidRPr="00A936EA">
        <w:rPr>
          <w:rFonts w:ascii="黑体" w:eastAsia="黑体" w:hAnsi="黑体" w:hint="eastAsia"/>
          <w:b/>
          <w:color w:val="000000"/>
          <w:sz w:val="29"/>
          <w:szCs w:val="29"/>
        </w:rPr>
        <w:t>三、招聘范围、对象和条件</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（一）招聘范围和对象</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lastRenderedPageBreak/>
        <w:t>宁波生源“211工程”院校2016年应届毕业生，其中硕士以上学位研究生不限生源。本次招聘岗位适合男性报考。</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（二）招聘条件</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在上述招聘范围和对象基础上，报考人员需同时符合以下条件：</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1.本科及以上学历并取得学士及以上学位；</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2.法学、理学、工学、农学、管理学、经济学等六个学科门类范围专业；</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3.身体健康。</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在全日制普通高校就读的非2016年应届毕业的在校生不能报考，也不能以原已取得的学历、学位证书报考。</w:t>
      </w:r>
    </w:p>
    <w:p w:rsidR="00743548" w:rsidRPr="00A936EA" w:rsidRDefault="00743548" w:rsidP="00743548">
      <w:pPr>
        <w:pStyle w:val="a4"/>
        <w:spacing w:before="0" w:beforeAutospacing="0" w:after="0" w:afterAutospacing="0" w:line="420" w:lineRule="atLeast"/>
        <w:ind w:firstLine="555"/>
        <w:rPr>
          <w:rFonts w:hint="eastAsia"/>
          <w:b/>
          <w:color w:val="2B2B2B"/>
          <w:sz w:val="21"/>
          <w:szCs w:val="21"/>
        </w:rPr>
      </w:pPr>
      <w:r w:rsidRPr="00A936EA">
        <w:rPr>
          <w:rFonts w:ascii="黑体" w:eastAsia="黑体" w:hAnsi="黑体" w:hint="eastAsia"/>
          <w:b/>
          <w:color w:val="000000"/>
          <w:sz w:val="29"/>
          <w:szCs w:val="29"/>
        </w:rPr>
        <w:t>四、招聘程序和办法</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采取公开报名（预报名和现场报名）、初选评价、笔试、体检、考察、择优聘用的办法进行。</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ascii="楷体_GB2312" w:eastAsia="楷体_GB2312" w:hint="eastAsia"/>
          <w:color w:val="000000"/>
          <w:sz w:val="29"/>
          <w:szCs w:val="29"/>
        </w:rPr>
        <w:t>（一）预报名</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时间：2016年3月22日—4月2日</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报考者将报名表文档电子邮件发送至cxgwyk@163.com邮箱进行预报名（文档命名为报名表-现场报名点-姓名，如“报名表-杭州-王某某”），预报名时须选择一个现场报名城市。预报名填报的信息资料不符合报考条件的，审核后将通过电子邮件或电话直接告知考生审核结果。</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ascii="楷体_GB2312" w:eastAsia="楷体_GB2312" w:hint="eastAsia"/>
          <w:color w:val="000000"/>
          <w:sz w:val="29"/>
          <w:szCs w:val="29"/>
        </w:rPr>
        <w:t>（二）现场报名</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暂设5个现场报名城市，各报名城市时间安排如下：</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lastRenderedPageBreak/>
        <w:t>2016年4月7日上午9：30-16：30，杭州</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2016年4月9日上午9：30-16：30，武汉</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2016年4月11日上午9：30-16：30，北京</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2016年4月13日上午9：30-16：30，南京</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2016年4月15日上午9：30-16：30，上海</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预报名时选择人数过少的城市，将取消现场报名。取消现场报名城市将在慈溪人才网公布并于4月5日前电话通知相关考生，考生可以自接到通知后就近调整现场报名城市。</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每个城市的现场报名详细地址将提前一天通过手机短信通知考生。</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报考者需在上述规定时间内到选择的城市（调整现场报名城市的以调整后的地点、时间为准）现场报名并参加初选评价，逾期视为放弃。</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预报名合格人员现场报名时须提供以下材料的原件和复印件：由学校核发的就业推荐表、教育部学生司制发的《全国普通高校毕业生就业协议书》（省外高校可持省级教育行政部门制发的《普通高校毕业生就业协议书》）、本人身份证、学生证、获得的校级以上各类荣誉或奖励证书或证明（优秀毕业生等需在毕业时颁发的奖励或荣誉可由所在学校出具证明）。同时提交贴有近期一寸免冠照片的报名表。</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现场报名时，工作人员对照预报</w:t>
      </w:r>
      <w:proofErr w:type="gramStart"/>
      <w:r>
        <w:rPr>
          <w:rFonts w:hint="eastAsia"/>
          <w:color w:val="000000"/>
          <w:sz w:val="29"/>
          <w:szCs w:val="29"/>
        </w:rPr>
        <w:t>名信息</w:t>
      </w:r>
      <w:proofErr w:type="gramEnd"/>
      <w:r>
        <w:rPr>
          <w:rFonts w:hint="eastAsia"/>
          <w:color w:val="000000"/>
          <w:sz w:val="29"/>
          <w:szCs w:val="29"/>
        </w:rPr>
        <w:t>对报考者资料进行全面审核，合格的参加初选评价。</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ascii="楷体_GB2312" w:eastAsia="楷体_GB2312" w:hint="eastAsia"/>
          <w:color w:val="000000"/>
          <w:sz w:val="29"/>
          <w:szCs w:val="29"/>
        </w:rPr>
        <w:lastRenderedPageBreak/>
        <w:t>（三）初选评价</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初选评价在现场报名审核结束后直接进行。</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初选评价将根据我市本次紧缺经济管理人才招聘岗位使用需求及考生的毕业院校、所学专业、学历学位、校级以上各类荣誉或奖励，结合专家测评小组的面谈情况，由专家测评小组成员投票确定笔试对象，同意票</w:t>
      </w:r>
      <w:proofErr w:type="gramStart"/>
      <w:r>
        <w:rPr>
          <w:rFonts w:hint="eastAsia"/>
          <w:color w:val="000000"/>
          <w:sz w:val="29"/>
          <w:szCs w:val="29"/>
        </w:rPr>
        <w:t>不足二分之一</w:t>
      </w:r>
      <w:proofErr w:type="gramEnd"/>
      <w:r>
        <w:rPr>
          <w:rFonts w:hint="eastAsia"/>
          <w:color w:val="000000"/>
          <w:sz w:val="29"/>
          <w:szCs w:val="29"/>
        </w:rPr>
        <w:t>的淘汰。</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报考者为博士研究生的，初选评价后将按挂职锻炼的方式直接聘用，不再参加后续的招聘程序。</w:t>
      </w:r>
    </w:p>
    <w:p w:rsidR="00743548" w:rsidRDefault="00743548" w:rsidP="00743548">
      <w:pPr>
        <w:pStyle w:val="a4"/>
        <w:spacing w:before="0" w:beforeAutospacing="0" w:after="0" w:afterAutospacing="0" w:line="420" w:lineRule="atLeast"/>
        <w:ind w:firstLine="615"/>
        <w:jc w:val="both"/>
        <w:rPr>
          <w:rFonts w:hint="eastAsia"/>
          <w:color w:val="2B2B2B"/>
          <w:sz w:val="21"/>
          <w:szCs w:val="21"/>
        </w:rPr>
      </w:pPr>
      <w:r>
        <w:rPr>
          <w:rFonts w:ascii="楷体_GB2312" w:eastAsia="楷体_GB2312" w:hint="eastAsia"/>
          <w:color w:val="000000"/>
          <w:sz w:val="29"/>
          <w:szCs w:val="29"/>
        </w:rPr>
        <w:t>（四）笔试</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笔试统一安排在慈溪市城区举行，时间为4月26日。笔试形式为闭卷考试，主要测试考生综合分析和解决实际问题的能力，满分为100分，合格分为60分。笔试对象请于4月25日10时至4月26日10时到慈溪人才网下载打印准考证，并按准考证上记载的具体时间、地点参加笔试。</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笔试结束后，在笔试成绩合格人员中，根据笔试成绩从高到低的次序，按招聘计划数2倍确定体检对象（末位并列的全部入</w:t>
      </w:r>
      <w:proofErr w:type="gramStart"/>
      <w:r>
        <w:rPr>
          <w:rFonts w:hint="eastAsia"/>
          <w:color w:val="000000"/>
          <w:sz w:val="29"/>
          <w:szCs w:val="29"/>
        </w:rPr>
        <w:t>闱</w:t>
      </w:r>
      <w:proofErr w:type="gramEnd"/>
      <w:r>
        <w:rPr>
          <w:rFonts w:hint="eastAsia"/>
          <w:color w:val="000000"/>
          <w:sz w:val="29"/>
          <w:szCs w:val="29"/>
        </w:rPr>
        <w:t>）。</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ascii="楷体_GB2312" w:eastAsia="楷体_GB2312" w:hint="eastAsia"/>
          <w:color w:val="000000"/>
          <w:sz w:val="29"/>
          <w:szCs w:val="29"/>
        </w:rPr>
        <w:t>（五）体检</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体检初定4月27日。体检参照考录公务员的相关标准执行，体检不合格者淘汰。不按规定时间、地点参加体检的，视作放弃体检。放弃体检或体检不合格的不再递补。</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ascii="楷体_GB2312" w:eastAsia="楷体_GB2312" w:hint="eastAsia"/>
          <w:color w:val="000000"/>
          <w:sz w:val="29"/>
          <w:szCs w:val="29"/>
        </w:rPr>
        <w:t>（六）考察</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lastRenderedPageBreak/>
        <w:t>在体检合格人员中，按招聘计划数等额确定考察对象，主要考察德才表现和应聘资格条件等情况，参照公务员录用考察的相关规定执行。考察结果作为本次是否聘用的依据。考察以所在学校出具的考察意见和考察对象的个人档案审查为主，必要时也可以到所在学校进行实地考察。</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考察不合格或放弃考察的，可在体检合格人员中，根据笔试成绩从高到低的次序递补。</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ascii="楷体_GB2312" w:eastAsia="楷体_GB2312" w:hint="eastAsia"/>
          <w:color w:val="000000"/>
          <w:sz w:val="29"/>
          <w:szCs w:val="29"/>
        </w:rPr>
        <w:t>（七）公示和聘用</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考察合格者为拟聘用对象，经公示7天无异议的，凭毕业证书、学位证书按规定办理聘用手续。在公示期间对反映有影响聘用问题并查有实据的，不予聘用。对反映的问题一时难以查实的，暂缓聘用，待查清后再决定是否聘用。</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截止聘用报到之日，之后因故出现岗位空缺的，不再递补。</w:t>
      </w:r>
    </w:p>
    <w:p w:rsidR="00743548" w:rsidRPr="00A936EA" w:rsidRDefault="00743548" w:rsidP="00743548">
      <w:pPr>
        <w:pStyle w:val="a4"/>
        <w:spacing w:before="0" w:beforeAutospacing="0" w:after="0" w:afterAutospacing="0" w:line="420" w:lineRule="atLeast"/>
        <w:ind w:firstLine="555"/>
        <w:rPr>
          <w:rFonts w:hint="eastAsia"/>
          <w:b/>
          <w:color w:val="2B2B2B"/>
          <w:sz w:val="21"/>
          <w:szCs w:val="21"/>
        </w:rPr>
      </w:pPr>
      <w:r w:rsidRPr="00A936EA">
        <w:rPr>
          <w:rFonts w:ascii="黑体" w:eastAsia="黑体" w:hAnsi="黑体" w:hint="eastAsia"/>
          <w:b/>
          <w:color w:val="000000"/>
          <w:sz w:val="29"/>
          <w:szCs w:val="29"/>
        </w:rPr>
        <w:t>五、其他相关事项</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（一）有关招聘规定和具体要求等事项，请仔细阅读本公告。招聘期间</w:t>
      </w:r>
      <w:proofErr w:type="gramStart"/>
      <w:r>
        <w:rPr>
          <w:rFonts w:hint="eastAsia"/>
          <w:color w:val="000000"/>
          <w:sz w:val="29"/>
          <w:szCs w:val="29"/>
        </w:rPr>
        <w:t>请确保</w:t>
      </w:r>
      <w:proofErr w:type="gramEnd"/>
      <w:r>
        <w:rPr>
          <w:rFonts w:hint="eastAsia"/>
          <w:color w:val="000000"/>
          <w:sz w:val="29"/>
          <w:szCs w:val="29"/>
        </w:rPr>
        <w:t>联系电话畅通。</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（二）参加初选评价、笔试、体检时，须携带有效期内二代身份证。身份证遗失的，请及时补办或办理临时身份证。对</w:t>
      </w:r>
      <w:proofErr w:type="gramStart"/>
      <w:r>
        <w:rPr>
          <w:rFonts w:hint="eastAsia"/>
          <w:color w:val="000000"/>
          <w:sz w:val="29"/>
          <w:szCs w:val="29"/>
        </w:rPr>
        <w:t>来慈参加</w:t>
      </w:r>
      <w:proofErr w:type="gramEnd"/>
      <w:r>
        <w:rPr>
          <w:rFonts w:hint="eastAsia"/>
          <w:color w:val="000000"/>
          <w:sz w:val="29"/>
          <w:szCs w:val="29"/>
        </w:rPr>
        <w:t>笔试、体检的考生给予交通食宿定额补助，其中省内高校的每人补助400元，上海、江苏、江西、安徽、福建等省市高校的每人补助600元，其他地区高校的每人补助1000元。</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lastRenderedPageBreak/>
        <w:t>（三）博士研究生报考且通过现场报名审核，专家测评小组初选评价认为可以聘用的，按照《慈溪市事业单位引进全国重点高校紧缺专业博士研究生试行办法》（</w:t>
      </w:r>
      <w:proofErr w:type="gramStart"/>
      <w:r>
        <w:rPr>
          <w:rFonts w:hint="eastAsia"/>
          <w:color w:val="000000"/>
          <w:sz w:val="29"/>
          <w:szCs w:val="29"/>
        </w:rPr>
        <w:t>慈委组</w:t>
      </w:r>
      <w:proofErr w:type="gramEnd"/>
      <w:r>
        <w:rPr>
          <w:rFonts w:hint="eastAsia"/>
          <w:color w:val="000000"/>
          <w:sz w:val="29"/>
          <w:szCs w:val="29"/>
        </w:rPr>
        <w:t>〔2009〕11号）规定，通过挂职试用、考核聘用的方式直接聘用为事业单位工作人员，同时相应核减本次招聘计划名额。</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（四）拟聘用人员须在2016年7月31日前提供毕业证书等聘用时规定的证件、材料原件，逾期取消聘用资格。</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（五）本次招聘的相关成绩等信息均将在慈溪人才网（</w:t>
      </w:r>
      <w:hyperlink r:id="rId4" w:history="1">
        <w:r>
          <w:rPr>
            <w:rStyle w:val="a3"/>
            <w:rFonts w:hint="eastAsia"/>
            <w:color w:val="000000"/>
            <w:sz w:val="29"/>
            <w:szCs w:val="29"/>
          </w:rPr>
          <w:t>www.cxhr.com</w:t>
        </w:r>
      </w:hyperlink>
      <w:r>
        <w:rPr>
          <w:rFonts w:hint="eastAsia"/>
          <w:color w:val="000000"/>
          <w:sz w:val="29"/>
          <w:szCs w:val="29"/>
        </w:rPr>
        <w:t>）公布，报考者应及时关注。联系（咨询）电话：中共慈溪市委组织部0574-63981329；慈溪市人力资源和社会保障局0574-63938255；上述电话请在现场报名前联系。</w:t>
      </w:r>
    </w:p>
    <w:p w:rsidR="00743548" w:rsidRDefault="00743548" w:rsidP="00743548">
      <w:pPr>
        <w:pStyle w:val="a4"/>
        <w:spacing w:before="0" w:beforeAutospacing="0" w:after="0" w:afterAutospacing="0" w:line="420" w:lineRule="atLeast"/>
        <w:ind w:firstLine="555"/>
        <w:jc w:val="both"/>
        <w:rPr>
          <w:rFonts w:hint="eastAsia"/>
          <w:color w:val="2B2B2B"/>
          <w:sz w:val="21"/>
          <w:szCs w:val="21"/>
        </w:rPr>
      </w:pPr>
      <w:r>
        <w:rPr>
          <w:rFonts w:hint="eastAsia"/>
          <w:color w:val="000000"/>
          <w:sz w:val="29"/>
          <w:szCs w:val="29"/>
        </w:rPr>
        <w:t>（六）聘用人员与慈溪市留学人员创业服务中心签订聘用合同，执行事业单位专业技术人员岗位工资，纳入“慈溪市百名紧缺经济管理人才培养计划”。聘用后安排到对慈溪市经济发展和转型升级具有示范意义的各</w:t>
      </w:r>
      <w:proofErr w:type="gramStart"/>
      <w:r>
        <w:rPr>
          <w:rFonts w:hint="eastAsia"/>
          <w:color w:val="000000"/>
          <w:sz w:val="29"/>
          <w:szCs w:val="29"/>
        </w:rPr>
        <w:t>类成长</w:t>
      </w:r>
      <w:proofErr w:type="gramEnd"/>
      <w:r>
        <w:rPr>
          <w:rFonts w:hint="eastAsia"/>
          <w:color w:val="000000"/>
          <w:sz w:val="29"/>
          <w:szCs w:val="29"/>
        </w:rPr>
        <w:t>型、成熟型、规模型等企业、高层次人才创业团队工作2年。锻炼期满，根据工作表现情况分配到市级相关事业单位或镇街道所属事业单位工作；愿意到锻炼企业工作的，解除与事业单位的聘用合同，与所在企业建立劳动关系。</w:t>
      </w:r>
    </w:p>
    <w:p w:rsidR="00743548" w:rsidRDefault="00743548" w:rsidP="00743548">
      <w:pPr>
        <w:pStyle w:val="a4"/>
        <w:spacing w:before="0" w:beforeAutospacing="0" w:after="0" w:afterAutospacing="0" w:line="420" w:lineRule="atLeast"/>
        <w:ind w:firstLine="555"/>
        <w:jc w:val="both"/>
        <w:rPr>
          <w:rFonts w:hint="eastAsia"/>
          <w:color w:val="000000"/>
          <w:sz w:val="29"/>
          <w:szCs w:val="29"/>
        </w:rPr>
      </w:pPr>
      <w:r>
        <w:rPr>
          <w:rFonts w:hint="eastAsia"/>
          <w:color w:val="000000"/>
          <w:sz w:val="29"/>
          <w:szCs w:val="29"/>
        </w:rPr>
        <w:t>（七）凡本次从事考试招聘的工作人员与应聘者有夫妻关系、直系血亲关系、三代以内旁系血亲以及近姻亲关系的必须实行回避。对违反招聘考试纪律的工作人员及应聘者，将按规定严肃查处。举报投诉电话：0574-63981323。</w:t>
      </w:r>
    </w:p>
    <w:p w:rsidR="00743548" w:rsidRPr="008512C2" w:rsidRDefault="00743548" w:rsidP="00743548">
      <w:pPr>
        <w:rPr>
          <w:sz w:val="30"/>
          <w:szCs w:val="30"/>
        </w:rPr>
      </w:pPr>
      <w:r>
        <w:rPr>
          <w:rFonts w:ascii="宋体" w:hAnsi="宋体" w:hint="eastAsia"/>
          <w:sz w:val="30"/>
          <w:szCs w:val="30"/>
        </w:rPr>
        <w:lastRenderedPageBreak/>
        <w:t>官方链接地址：</w:t>
      </w:r>
      <w:hyperlink r:id="rId5" w:history="1">
        <w:r>
          <w:rPr>
            <w:rStyle w:val="a3"/>
            <w:rFonts w:ascii="宋体" w:hAnsi="宋体" w:hint="eastAsia"/>
            <w:sz w:val="30"/>
            <w:szCs w:val="30"/>
          </w:rPr>
          <w:t>http://www.cxhr.com/news/8434.html</w:t>
        </w:r>
      </w:hyperlink>
    </w:p>
    <w:p w:rsidR="00743548" w:rsidRPr="00743548" w:rsidRDefault="00743548" w:rsidP="00743548">
      <w:pPr>
        <w:pStyle w:val="a4"/>
        <w:spacing w:before="0" w:beforeAutospacing="0" w:after="0" w:afterAutospacing="0" w:line="420" w:lineRule="atLeast"/>
        <w:ind w:firstLine="555"/>
        <w:jc w:val="both"/>
        <w:rPr>
          <w:rFonts w:hint="eastAsia"/>
          <w:color w:val="2B2B2B"/>
          <w:sz w:val="21"/>
          <w:szCs w:val="21"/>
        </w:rPr>
      </w:pPr>
    </w:p>
    <w:p w:rsidR="00743548" w:rsidRDefault="00743548" w:rsidP="00743548">
      <w:pPr>
        <w:pStyle w:val="a4"/>
        <w:spacing w:before="0" w:beforeAutospacing="0" w:after="0" w:afterAutospacing="0" w:line="420" w:lineRule="atLeast"/>
        <w:ind w:firstLine="4065"/>
        <w:rPr>
          <w:rFonts w:hint="eastAsia"/>
          <w:color w:val="2B2B2B"/>
          <w:sz w:val="21"/>
          <w:szCs w:val="21"/>
        </w:rPr>
      </w:pPr>
      <w:r>
        <w:rPr>
          <w:rFonts w:ascii="仿宋_GB2312" w:eastAsia="仿宋_GB2312" w:hint="eastAsia"/>
          <w:color w:val="000000"/>
          <w:sz w:val="29"/>
          <w:szCs w:val="29"/>
        </w:rPr>
        <w:t> </w:t>
      </w:r>
    </w:p>
    <w:p w:rsidR="00743548" w:rsidRDefault="00743548" w:rsidP="00743548">
      <w:pPr>
        <w:pStyle w:val="a4"/>
        <w:spacing w:before="0" w:beforeAutospacing="0" w:after="0" w:afterAutospacing="0" w:line="420" w:lineRule="atLeast"/>
        <w:ind w:right="580" w:firstLine="3645"/>
        <w:jc w:val="right"/>
        <w:rPr>
          <w:rFonts w:hint="eastAsia"/>
          <w:color w:val="2B2B2B"/>
          <w:sz w:val="21"/>
          <w:szCs w:val="21"/>
        </w:rPr>
      </w:pPr>
      <w:r>
        <w:rPr>
          <w:rFonts w:hint="eastAsia"/>
          <w:color w:val="000000"/>
          <w:sz w:val="29"/>
          <w:szCs w:val="29"/>
        </w:rPr>
        <w:t>中共慈溪市委组织部</w:t>
      </w:r>
    </w:p>
    <w:p w:rsidR="00743548" w:rsidRDefault="00743548" w:rsidP="00743548">
      <w:pPr>
        <w:pStyle w:val="a4"/>
        <w:spacing w:before="0" w:beforeAutospacing="0" w:after="0" w:afterAutospacing="0" w:line="420" w:lineRule="atLeast"/>
        <w:ind w:firstLine="3225"/>
        <w:jc w:val="right"/>
        <w:rPr>
          <w:rFonts w:hint="eastAsia"/>
          <w:color w:val="2B2B2B"/>
          <w:sz w:val="21"/>
          <w:szCs w:val="21"/>
        </w:rPr>
      </w:pPr>
      <w:r>
        <w:rPr>
          <w:rFonts w:hint="eastAsia"/>
          <w:color w:val="000000"/>
          <w:sz w:val="29"/>
          <w:szCs w:val="29"/>
        </w:rPr>
        <w:t>慈溪市人力资源和社会保障局</w:t>
      </w:r>
    </w:p>
    <w:p w:rsidR="00743548" w:rsidRDefault="00743548" w:rsidP="00743548">
      <w:pPr>
        <w:pStyle w:val="a4"/>
        <w:spacing w:before="0" w:beforeAutospacing="0" w:after="0" w:afterAutospacing="0" w:line="420" w:lineRule="atLeast"/>
        <w:ind w:right="580" w:firstLine="3780"/>
        <w:jc w:val="center"/>
        <w:rPr>
          <w:rFonts w:hint="eastAsia"/>
          <w:color w:val="2B2B2B"/>
          <w:sz w:val="21"/>
          <w:szCs w:val="21"/>
        </w:rPr>
      </w:pPr>
      <w:r>
        <w:rPr>
          <w:rFonts w:hint="eastAsia"/>
          <w:color w:val="000000"/>
          <w:sz w:val="29"/>
          <w:szCs w:val="29"/>
        </w:rPr>
        <w:t xml:space="preserve">          2016年3月22日</w:t>
      </w:r>
    </w:p>
    <w:p w:rsidR="004E42D6" w:rsidRPr="008512C2" w:rsidRDefault="00A936EA" w:rsidP="00743548">
      <w:pPr>
        <w:jc w:val="right"/>
      </w:pPr>
    </w:p>
    <w:sectPr w:rsidR="004E42D6" w:rsidRPr="008512C2" w:rsidSect="00CB732F">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方正小标宋简体">
    <w:altName w:val="宋体"/>
    <w:panose1 w:val="00000000000000000000"/>
    <w:charset w:val="86"/>
    <w:family w:val="roman"/>
    <w:notTrueType/>
    <w:pitch w:val="default"/>
    <w:sig w:usb0="00000001" w:usb1="080E0000" w:usb2="00000010" w:usb3="00000000" w:csb0="00040000" w:csb1="00000000"/>
  </w:font>
  <w:font w:name="仿宋_GB2312">
    <w:altName w:val="宋体"/>
    <w:panose1 w:val="00000000000000000000"/>
    <w:charset w:val="86"/>
    <w:family w:val="roman"/>
    <w:notTrueType/>
    <w:pitch w:val="default"/>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_GB2312">
    <w:altName w:val="宋体"/>
    <w:panose1 w:val="00000000000000000000"/>
    <w:charset w:val="86"/>
    <w:family w:val="roman"/>
    <w:notTrueType/>
    <w:pitch w:val="default"/>
    <w:sig w:usb0="00000001" w:usb1="080E0000" w:usb2="00000010" w:usb3="00000000" w:csb0="00040000"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
  <w:rsids>
    <w:rsidRoot w:val="008512C2"/>
    <w:rsid w:val="00215DC1"/>
    <w:rsid w:val="00566E00"/>
    <w:rsid w:val="00743548"/>
    <w:rsid w:val="008512C2"/>
    <w:rsid w:val="00A936EA"/>
    <w:rsid w:val="00CB732F"/>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512C2"/>
    <w:pPr>
      <w:jc w:val="both"/>
    </w:pPr>
    <w:rPr>
      <w:rFonts w:ascii="Calibri" w:eastAsia="宋体" w:hAnsi="Calibri" w:cs="宋体"/>
      <w:kern w:val="0"/>
      <w:szCs w:val="21"/>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8512C2"/>
    <w:rPr>
      <w:color w:val="0000FF"/>
      <w:u w:val="single"/>
    </w:rPr>
  </w:style>
  <w:style w:type="paragraph" w:styleId="a4">
    <w:name w:val="Normal (Web)"/>
    <w:basedOn w:val="a"/>
    <w:uiPriority w:val="99"/>
    <w:semiHidden/>
    <w:unhideWhenUsed/>
    <w:rsid w:val="00743548"/>
    <w:pPr>
      <w:spacing w:before="100" w:beforeAutospacing="1" w:after="100" w:afterAutospacing="1"/>
      <w:jc w:val="left"/>
    </w:pPr>
    <w:rPr>
      <w:rFonts w:ascii="宋体" w:hAnsi="宋体"/>
      <w:sz w:val="24"/>
      <w:szCs w:val="24"/>
    </w:rPr>
  </w:style>
  <w:style w:type="character" w:styleId="a5">
    <w:name w:val="Strong"/>
    <w:basedOn w:val="a0"/>
    <w:uiPriority w:val="22"/>
    <w:qFormat/>
    <w:rsid w:val="00743548"/>
    <w:rPr>
      <w:b/>
      <w:bCs/>
    </w:rPr>
  </w:style>
  <w:style w:type="character" w:customStyle="1" w:styleId="apple-converted-space">
    <w:name w:val="apple-converted-space"/>
    <w:basedOn w:val="a0"/>
    <w:rsid w:val="00743548"/>
  </w:style>
</w:styles>
</file>

<file path=word/webSettings.xml><?xml version="1.0" encoding="utf-8"?>
<w:webSettings xmlns:r="http://schemas.openxmlformats.org/officeDocument/2006/relationships" xmlns:w="http://schemas.openxmlformats.org/wordprocessingml/2006/main">
  <w:divs>
    <w:div w:id="1249540135">
      <w:bodyDiv w:val="1"/>
      <w:marLeft w:val="0"/>
      <w:marRight w:val="0"/>
      <w:marTop w:val="0"/>
      <w:marBottom w:val="0"/>
      <w:divBdr>
        <w:top w:val="none" w:sz="0" w:space="0" w:color="auto"/>
        <w:left w:val="none" w:sz="0" w:space="0" w:color="auto"/>
        <w:bottom w:val="none" w:sz="0" w:space="0" w:color="auto"/>
        <w:right w:val="none" w:sz="0" w:space="0" w:color="auto"/>
      </w:divBdr>
    </w:div>
    <w:div w:id="204335757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www.cxhr.com/news/8434.html" TargetMode="External"/><Relationship Id="rId4" Type="http://schemas.openxmlformats.org/officeDocument/2006/relationships/hyperlink" Target="http://www.yyrc.com/"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6</TotalTime>
  <Pages>7</Pages>
  <Words>469</Words>
  <Characters>2674</Characters>
  <Application>Microsoft Office Word</Application>
  <DocSecurity>0</DocSecurity>
  <Lines>22</Lines>
  <Paragraphs>6</Paragraphs>
  <ScaleCrop>false</ScaleCrop>
  <Company/>
  <LinksUpToDate>false</LinksUpToDate>
  <CharactersWithSpaces>3137</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杨曼</dc:creator>
  <cp:lastModifiedBy>杨曼</cp:lastModifiedBy>
  <cp:revision>5</cp:revision>
  <dcterms:created xsi:type="dcterms:W3CDTF">2016-03-28T06:11:00Z</dcterms:created>
  <dcterms:modified xsi:type="dcterms:W3CDTF">2016-03-28T06:17:00Z</dcterms:modified>
</cp:coreProperties>
</file>